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Megan Banta</w:t>
      </w:r>
    </w:p>
    <w:p w:rsidR="00000000" w:rsidDel="00000000" w:rsidP="00000000" w:rsidRDefault="00000000" w:rsidRPr="00000000" w14:paraId="00000002">
      <w:pPr>
        <w:spacing w:after="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Marketing Graphic Designer | Content Creation | Brand Design</w:t>
      </w:r>
    </w:p>
    <w:p w:rsidR="00000000" w:rsidDel="00000000" w:rsidP="00000000" w:rsidRDefault="00000000" w:rsidRPr="00000000" w14:paraId="00000003">
      <w:pPr>
        <w:spacing w:after="8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(361) 446-5219</w:t>
      </w:r>
      <w:r w:rsidDel="00000000" w:rsidR="00000000" w:rsidRPr="00000000">
        <w:rPr>
          <w:sz w:val="20"/>
          <w:szCs w:val="20"/>
          <w:rtl w:val="0"/>
        </w:rPr>
        <w:t xml:space="preserve"> |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mgnbanta@gmail.com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mbantadesigns.com</w:t>
        </w:r>
      </w:hyperlink>
      <w:r w:rsidDel="00000000" w:rsidR="00000000" w:rsidRPr="00000000">
        <w:rPr>
          <w:sz w:val="20"/>
          <w:szCs w:val="20"/>
          <w:rtl w:val="0"/>
        </w:rPr>
        <w:t xml:space="preserve"> |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www.linkedin.com/in/mbantadesigns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PROFESSIONAL SUMMARY</w:t>
      </w:r>
    </w:p>
    <w:p w:rsidR="00000000" w:rsidDel="00000000" w:rsidP="00000000" w:rsidRDefault="00000000" w:rsidRPr="00000000" w14:paraId="00000005">
      <w:pPr>
        <w:spacing w:after="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Marketing-focused graphic designer and content creator with 8+ years of experience developing visual content for social media, digital advertising, print, websites, events, video, and large-format applications. Experienced in building cohesive brand systems, managing content calendars, creating cross-channel campaigns, and carrying creative projects from concept through production.</w:t>
      </w:r>
    </w:p>
    <w:p w:rsidR="00000000" w:rsidDel="00000000" w:rsidP="00000000" w:rsidRDefault="00000000" w:rsidRPr="00000000" w14:paraId="00000006">
      <w:pPr>
        <w:spacing w:after="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CORE SKILLS</w:t>
      </w:r>
    </w:p>
    <w:p w:rsidR="00000000" w:rsidDel="00000000" w:rsidP="00000000" w:rsidRDefault="00000000" w:rsidRPr="00000000" w14:paraId="00000007">
      <w:pPr>
        <w:spacing w:after="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Marketing Content Creation | Graphic Design | Social Media Content | Digital Advertising | Campaign Development | Brand Identity | Print &amp; Digital Design | Video Content | Photography | Website Content | Content Calendars | Event Marketing | Signage &amp; Wayfinding | Large-Format Design | Brand Standards | Marketing Analytics | Vendor Coordination</w:t>
      </w:r>
    </w:p>
    <w:p w:rsidR="00000000" w:rsidDel="00000000" w:rsidP="00000000" w:rsidRDefault="00000000" w:rsidRPr="00000000" w14:paraId="00000008">
      <w:pPr>
        <w:spacing w:after="6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USS Lexington Museum — Graphic Designer, M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arketing</w:t>
      </w:r>
    </w:p>
    <w:p w:rsidR="00000000" w:rsidDel="00000000" w:rsidP="00000000" w:rsidRDefault="00000000" w:rsidRPr="00000000" w14:paraId="0000000A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June 2025–Present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Create integrated marketing content for print, digital, social media, events, and advertising campaigns across local and national audiences.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Design advertising for magazines, newspapers, billboards, stadium displays, social platforms, and other high-visibility placements.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Manage the museum’s social media content calendar and create graphics, photography, short-form video, and informational content for Instagram, Facebook, TikTok, YouTube, and other digital channels.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Develop visual campaigns for museum events, creating cohesive artwork that extends across digital promotion, event signage, and merchandise.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Created the museum’s brand book and established reusable design systems and creative workflows to improve consistency across marketing materials.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Develop marketing materials for education, programs, sales, and community relations while maintaining a cohesive museum-wide visual identity.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Create and update website graphics and content to support events, programs, and visitor marketing.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Produce multimedia content from concept through completion, including scripting, art direction, photography, video production, and editing.</w:t>
      </w:r>
    </w:p>
    <w:p w:rsidR="00000000" w:rsidDel="00000000" w:rsidP="00000000" w:rsidRDefault="00000000" w:rsidRPr="00000000" w14:paraId="00000013">
      <w:pPr>
        <w:spacing w:after="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USS Lexington Museum — Graphic Artist, Exhibits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June 2023–June 2025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Designed the visual system for the multi-room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Women of the Navy</w:t>
      </w:r>
      <w:r w:rsidDel="00000000" w:rsidR="00000000" w:rsidRPr="00000000">
        <w:rPr>
          <w:sz w:val="20"/>
          <w:szCs w:val="20"/>
          <w:rtl w:val="0"/>
        </w:rPr>
        <w:t xml:space="preserve"> exhibit, covering more than 100 years of women’s service in the U.S. Navy.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Created cohesive informational panels, featured-person displays, quote graphics, environmental signage, and directional graphics for the exhibit.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Collaborated with historians, exhibit staff, carpenters, electricians, and aircraft restoration teams to integrate graphic design into physical exhibit environments.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Researched and verified historical content while translating complex information into clear, engaging visual communications.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Prepared production-ready artwork and coordinated large-format printing, vinyl graphics, signage, and other environmental design projects throughout the museum.</w:t>
      </w:r>
    </w:p>
    <w:p w:rsidR="00000000" w:rsidDel="00000000" w:rsidP="00000000" w:rsidRDefault="00000000" w:rsidRPr="00000000" w14:paraId="0000001A">
      <w:pPr>
        <w:spacing w:after="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STAR Financial Credit Union — Marketing Specialist / Graphic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December 2022–May 2023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Designed digital and print advertising, social media content, marketing campaigns, and website graphics while maintaining established brand standards.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Developed customer-facing marketing materials supporting promotions, member engagement, and credit union initiatives.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Conducted market research and reviewed campaign performance to help guide future marketing strategies.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Ensured marketing materials followed financial-industry advertising and compliance requirements.</w:t>
      </w:r>
    </w:p>
    <w:p w:rsidR="00000000" w:rsidDel="00000000" w:rsidP="00000000" w:rsidRDefault="00000000" w:rsidRPr="00000000" w14:paraId="00000020">
      <w:pPr>
        <w:spacing w:after="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South Texas Bone and Joint — Contract Marketing Coordinator / Graphic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August 2022–November 2022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Led a complete visual identity refresh and extended the updated brand across print, digital, social media, advertising, and internal materials.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Created a comprehensive brand book establishing consistent visual standards across the organization and its multiple locations.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Produced social media and advertising content while reviewing marketing analytics to inform future content and campaign decisions.</w:t>
      </w:r>
    </w:p>
    <w:p w:rsidR="00000000" w:rsidDel="00000000" w:rsidP="00000000" w:rsidRDefault="00000000" w:rsidRPr="00000000" w14:paraId="00000025">
      <w:pPr>
        <w:spacing w:after="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PostNet — Graphic Artist / Print Production Specialis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</w:t>
      </w:r>
    </w:p>
    <w:p w:rsidR="00000000" w:rsidDel="00000000" w:rsidP="00000000" w:rsidRDefault="00000000" w:rsidRPr="00000000" w14:paraId="00000026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September 2021–August 2022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Designed logos, branding, marketing collateral, illustrations, layouts, signage, and large-format graphics for commercial clients.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Worked directly with clients to develop visual solutions based on their branding, marketing, and communication needs.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Managed projects from design and file preparation through print production, vendor coordination, and final delivery.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Redesigned the company’s customer pricing materials to create a clearer and more consistent system for communicating services and pricing.</w:t>
      </w:r>
    </w:p>
    <w:p w:rsidR="00000000" w:rsidDel="00000000" w:rsidP="00000000" w:rsidRDefault="00000000" w:rsidRPr="00000000" w14:paraId="0000002B">
      <w:pPr>
        <w:spacing w:after="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JBBM Marketing — Graphic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November 2017–September 2021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Created branding and marketing materials for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40+ local businesses</w:t>
      </w:r>
      <w:r w:rsidDel="00000000" w:rsidR="00000000" w:rsidRPr="00000000">
        <w:rPr>
          <w:sz w:val="20"/>
          <w:szCs w:val="20"/>
          <w:rtl w:val="0"/>
        </w:rPr>
        <w:t xml:space="preserve">, including logos, advertisements, brochures, flyers, posters, business collateral, apparel, and promotional products.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Developed original visual concepts and adapted existing brand identities across print, promotional, and event marketing applications.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Supported clients with cohesive creative materials designed around their individual brands and marketing goals.</w:t>
      </w:r>
    </w:p>
    <w:p w:rsidR="00000000" w:rsidDel="00000000" w:rsidP="00000000" w:rsidRDefault="00000000" w:rsidRPr="00000000" w14:paraId="00000030">
      <w:pPr>
        <w:spacing w:after="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TECHNICAL SKILLS</w:t>
      </w:r>
    </w:p>
    <w:p w:rsidR="00000000" w:rsidDel="00000000" w:rsidP="00000000" w:rsidRDefault="00000000" w:rsidRPr="00000000" w14:paraId="00000031">
      <w:pPr>
        <w:spacing w:after="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Adobe Illustrator | Photoshop | InDesign | Premiere Pro | After Effects | Canva | Large-Format Print Production | Vinyl Cutting | Social Media Content Production | Website Content Management</w:t>
      </w:r>
    </w:p>
    <w:p w:rsidR="00000000" w:rsidDel="00000000" w:rsidP="00000000" w:rsidRDefault="00000000" w:rsidRPr="00000000" w14:paraId="00000032">
      <w:pPr>
        <w:spacing w:after="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33">
      <w:pPr>
        <w:spacing w:after="60" w:lineRule="auto"/>
        <w:rPr/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Bachelor of Arts in Art, Cum Laude</w:t>
      </w:r>
      <w:r w:rsidDel="00000000" w:rsidR="00000000" w:rsidRPr="00000000">
        <w:rPr>
          <w:sz w:val="21"/>
          <w:szCs w:val="21"/>
          <w:rtl w:val="0"/>
        </w:rPr>
        <w:t xml:space="preserve"> - Texas A&amp;M University- Corpus Christi,Corpus Christi, Texas 2021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gnbanta@gmail.com" TargetMode="External"/><Relationship Id="rId7" Type="http://schemas.openxmlformats.org/officeDocument/2006/relationships/hyperlink" Target="http://mbantadesigns.com" TargetMode="External"/><Relationship Id="rId8" Type="http://schemas.openxmlformats.org/officeDocument/2006/relationships/hyperlink" Target="http://www.linkedin.com/in/mbantadesig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